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9CADFA" w:rsidR="001E41F3" w:rsidRDefault="001E41F3">
      <w:pPr>
        <w:pStyle w:val="CRCoverPage"/>
        <w:tabs>
          <w:tab w:val="right" w:pos="9639"/>
        </w:tabs>
        <w:spacing w:after="0"/>
        <w:rPr>
          <w:b/>
          <w:i/>
          <w:noProof/>
          <w:sz w:val="28"/>
        </w:rPr>
      </w:pPr>
      <w:r>
        <w:rPr>
          <w:b/>
          <w:noProof/>
          <w:sz w:val="24"/>
        </w:rPr>
        <w:t>3GPP TSG-</w:t>
      </w:r>
      <w:r w:rsidR="00BA606C">
        <w:fldChar w:fldCharType="begin"/>
      </w:r>
      <w:r w:rsidR="00BA606C">
        <w:instrText xml:space="preserve"> DOCPROPERTY  TSG/WGRef  \* MERGEFORMAT </w:instrText>
      </w:r>
      <w:r w:rsidR="00BA606C">
        <w:fldChar w:fldCharType="separate"/>
      </w:r>
      <w:r w:rsidR="00B66F66">
        <w:rPr>
          <w:b/>
          <w:noProof/>
          <w:sz w:val="24"/>
        </w:rPr>
        <w:t>SA2</w:t>
      </w:r>
      <w:r w:rsidR="00BA606C">
        <w:rPr>
          <w:b/>
          <w:noProof/>
          <w:sz w:val="24"/>
        </w:rPr>
        <w:fldChar w:fldCharType="end"/>
      </w:r>
      <w:r w:rsidR="00C66BA2">
        <w:rPr>
          <w:b/>
          <w:noProof/>
          <w:sz w:val="24"/>
        </w:rPr>
        <w:t xml:space="preserve"> </w:t>
      </w:r>
      <w:r>
        <w:rPr>
          <w:b/>
          <w:noProof/>
          <w:sz w:val="24"/>
        </w:rPr>
        <w:t xml:space="preserve">Meeting </w:t>
      </w:r>
      <w:r w:rsidR="001D78C1">
        <w:rPr>
          <w:b/>
          <w:noProof/>
          <w:sz w:val="24"/>
        </w:rPr>
        <w:t>#160</w:t>
      </w:r>
      <w:r>
        <w:rPr>
          <w:b/>
          <w:i/>
          <w:noProof/>
          <w:sz w:val="28"/>
        </w:rPr>
        <w:tab/>
      </w:r>
      <w:r w:rsidR="001D78C1" w:rsidRPr="001D78C1">
        <w:rPr>
          <w:b/>
          <w:bCs/>
          <w:i/>
          <w:iCs/>
          <w:sz w:val="28"/>
          <w:szCs w:val="28"/>
        </w:rPr>
        <w:t>S2-2312481</w:t>
      </w:r>
    </w:p>
    <w:p w14:paraId="7CB45193" w14:textId="509ADBDC" w:rsidR="001E41F3" w:rsidRDefault="00BA60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0486A">
        <w:rPr>
          <w:b/>
          <w:noProof/>
          <w:sz w:val="24"/>
          <w:lang w:val="en-US" w:eastAsia="zh-TW"/>
        </w:rPr>
        <w:t>Chicago</w:t>
      </w:r>
      <w:r>
        <w:rPr>
          <w:b/>
          <w:noProof/>
          <w:sz w:val="24"/>
          <w:lang w:val="en-US" w:eastAsia="zh-TW"/>
        </w:rPr>
        <w:fldChar w:fldCharType="end"/>
      </w:r>
      <w:r w:rsidR="001E41F3">
        <w:rPr>
          <w:b/>
          <w:noProof/>
          <w:sz w:val="24"/>
        </w:rPr>
        <w:t xml:space="preserve">, </w:t>
      </w:r>
      <w:r w:rsidR="0060486A">
        <w:rPr>
          <w:b/>
          <w:noProof/>
          <w:sz w:val="24"/>
        </w:rPr>
        <w:t>USA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0486A">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66F66">
        <w:rPr>
          <w:b/>
          <w:noProof/>
          <w:sz w:val="24"/>
        </w:rPr>
        <w:t>1</w:t>
      </w:r>
      <w:r w:rsidR="0060486A">
        <w:rPr>
          <w:b/>
          <w:noProof/>
          <w:sz w:val="24"/>
        </w:rPr>
        <w:t>7</w:t>
      </w:r>
      <w:r>
        <w:rPr>
          <w:b/>
          <w:noProof/>
          <w:sz w:val="24"/>
        </w:rPr>
        <w:fldChar w:fldCharType="end"/>
      </w:r>
      <w:r w:rsidR="00B66F66">
        <w:rPr>
          <w:b/>
          <w:noProof/>
          <w:sz w:val="24"/>
        </w:rPr>
        <w:t xml:space="preserve"> </w:t>
      </w:r>
      <w:r w:rsidR="0060486A">
        <w:rPr>
          <w:b/>
          <w:noProof/>
          <w:sz w:val="24"/>
        </w:rPr>
        <w:t xml:space="preserve"> Novemeber  </w:t>
      </w:r>
      <w:r w:rsidR="00B66F66">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D3B95" w:rsidR="001E41F3" w:rsidRPr="00410371" w:rsidRDefault="00BA606C" w:rsidP="00E13F3D">
            <w:pPr>
              <w:pStyle w:val="CRCoverPage"/>
              <w:spacing w:after="0"/>
              <w:jc w:val="right"/>
              <w:rPr>
                <w:b/>
                <w:noProof/>
                <w:sz w:val="28"/>
              </w:rPr>
            </w:pPr>
            <w:r>
              <w:fldChar w:fldCharType="begin"/>
            </w:r>
            <w:r>
              <w:instrText xml:space="preserve"> DOCPROPERTY  Spec#  \* MERGEFORMAT </w:instrText>
            </w:r>
            <w:r>
              <w:fldChar w:fldCharType="separate"/>
            </w:r>
            <w:r w:rsidR="00B66F66">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8F129" w:rsidR="001E41F3" w:rsidRPr="00410371" w:rsidRDefault="00510EF7" w:rsidP="00004B6F">
            <w:pPr>
              <w:pStyle w:val="CRCoverPage"/>
              <w:spacing w:after="0"/>
              <w:jc w:val="right"/>
              <w:rPr>
                <w:noProof/>
                <w:lang w:eastAsia="zh-TW"/>
              </w:rPr>
            </w:pPr>
            <w:r w:rsidRPr="00004B6F">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C3900" w:rsidR="001E41F3" w:rsidRPr="00410371" w:rsidRDefault="00210E7A"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1046" w:rsidR="001E41F3" w:rsidRPr="00410371" w:rsidRDefault="00BA606C">
            <w:pPr>
              <w:pStyle w:val="CRCoverPage"/>
              <w:spacing w:after="0"/>
              <w:jc w:val="center"/>
              <w:rPr>
                <w:noProof/>
                <w:sz w:val="28"/>
              </w:rPr>
            </w:pPr>
            <w:r>
              <w:fldChar w:fldCharType="begin"/>
            </w:r>
            <w:r>
              <w:instrText xml:space="preserve"> DOCPROPERTY  Version  \* MERGEFORMAT </w:instrText>
            </w:r>
            <w:r>
              <w:fldChar w:fldCharType="separate"/>
            </w:r>
            <w:r w:rsidR="00B66F6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B13FC" w:rsidR="00F25D98" w:rsidRDefault="00D5513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06161" w:rsidR="00F25D98" w:rsidRDefault="00B66F6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467B8" w:rsidR="001E41F3" w:rsidRDefault="00C15B0D">
            <w:pPr>
              <w:pStyle w:val="CRCoverPage"/>
              <w:spacing w:after="0"/>
              <w:ind w:left="100"/>
              <w:rPr>
                <w:noProof/>
              </w:rPr>
            </w:pPr>
            <w:r>
              <w:rPr>
                <w:noProof/>
              </w:rPr>
              <w:t xml:space="preserve">Clarify </w:t>
            </w:r>
            <w:r w:rsidR="00B6255D">
              <w:rPr>
                <w:noProof/>
              </w:rPr>
              <w:t>MRU handl</w:t>
            </w:r>
            <w:r w:rsidR="008933A1">
              <w:rPr>
                <w:noProof/>
              </w:rPr>
              <w:t>ing</w:t>
            </w:r>
            <w:r w:rsidR="00B6255D">
              <w:rPr>
                <w:noProof/>
              </w:rPr>
              <w:t xml:space="preserve"> for </w:t>
            </w:r>
            <w:r>
              <w:rPr>
                <w:noProof/>
              </w:rPr>
              <w:t>non-3GPP</w:t>
            </w:r>
            <w:r w:rsidR="001C2087">
              <w:rPr>
                <w:noProof/>
              </w:rPr>
              <w:t xml:space="preserve"> access</w:t>
            </w:r>
            <w:r>
              <w:rPr>
                <w:noProof/>
              </w:rPr>
              <w:t xml:space="preserve"> path switching</w:t>
            </w:r>
            <w:r w:rsidR="00B6255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E669F" w:rsidR="001E41F3" w:rsidRDefault="00BA606C">
            <w:pPr>
              <w:pStyle w:val="CRCoverPage"/>
              <w:spacing w:after="0"/>
              <w:ind w:left="100"/>
              <w:rPr>
                <w:noProof/>
              </w:rPr>
            </w:pPr>
            <w:r>
              <w:fldChar w:fldCharType="begin"/>
            </w:r>
            <w:r>
              <w:instrText xml:space="preserve"> DOCPROPERTY  SourceIfWg  \* MERGEFORMAT </w:instrText>
            </w:r>
            <w:r>
              <w:fldChar w:fldCharType="separate"/>
            </w:r>
            <w:r w:rsidR="00B66F66">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501B8" w:rsidR="001E41F3" w:rsidRDefault="00BA606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66F66">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292DB" w:rsidR="001E41F3" w:rsidRDefault="00B6255D">
            <w:pPr>
              <w:pStyle w:val="CRCoverPage"/>
              <w:spacing w:after="0"/>
              <w:ind w:left="100"/>
              <w:rPr>
                <w:noProof/>
                <w:lang w:eastAsia="zh-TW"/>
              </w:rPr>
            </w:pPr>
            <w:r>
              <w:rPr>
                <w:rFonts w:hint="eastAsia"/>
                <w:noProof/>
                <w:lang w:eastAsia="zh-TW"/>
              </w:rPr>
              <w:t>A</w:t>
            </w:r>
            <w:r>
              <w:rPr>
                <w:noProof/>
                <w:lang w:eastAsia="zh-TW"/>
              </w:rPr>
              <w:t>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7C1A" w:rsidR="001E41F3" w:rsidRDefault="00B66F66">
            <w:pPr>
              <w:pStyle w:val="CRCoverPage"/>
              <w:spacing w:after="0"/>
              <w:ind w:left="100"/>
              <w:rPr>
                <w:noProof/>
              </w:rPr>
            </w:pPr>
            <w:r>
              <w:t>2023-</w:t>
            </w:r>
            <w:r w:rsidR="00B6255D">
              <w:t>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5C51E" w:rsidR="001E41F3" w:rsidRDefault="00BA606C" w:rsidP="00D24991">
            <w:pPr>
              <w:pStyle w:val="CRCoverPage"/>
              <w:spacing w:after="0"/>
              <w:ind w:left="100" w:right="-609"/>
              <w:rPr>
                <w:b/>
                <w:noProof/>
              </w:rPr>
            </w:pPr>
            <w:r>
              <w:fldChar w:fldCharType="begin"/>
            </w:r>
            <w:r>
              <w:instrText xml:space="preserve"> DOCPROPERTY  Cat  \* MERGEFORMAT </w:instrText>
            </w:r>
            <w:r>
              <w:fldChar w:fldCharType="separate"/>
            </w:r>
            <w:r w:rsidR="00B66F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CED2" w:rsidR="001E41F3" w:rsidRDefault="00B66F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AEA72" w14:textId="6288914C" w:rsidR="00B6255D" w:rsidRDefault="00B6255D" w:rsidP="00B6255D">
            <w:pPr>
              <w:pStyle w:val="CRCoverPage"/>
              <w:spacing w:after="0"/>
              <w:ind w:left="100"/>
              <w:rPr>
                <w:noProof/>
              </w:rPr>
            </w:pPr>
            <w:r>
              <w:rPr>
                <w:noProof/>
              </w:rPr>
              <w:t>CT1 a</w:t>
            </w:r>
            <w:r w:rsidR="001C2087">
              <w:rPr>
                <w:noProof/>
              </w:rPr>
              <w:t>pproved</w:t>
            </w:r>
            <w:r>
              <w:rPr>
                <w:noProof/>
              </w:rPr>
              <w:t xml:space="preserve"> CR in C1-236506, it proposed that if there is at least one PDU Session that indicates supporting non-3GPP access path swiching, the UE is allowed to perform MRU for non-3GPP access path switching.</w:t>
            </w:r>
          </w:p>
          <w:p w14:paraId="2C3B0BDE" w14:textId="77777777" w:rsidR="001C2087" w:rsidRDefault="001C2087" w:rsidP="00B6255D">
            <w:pPr>
              <w:pStyle w:val="CRCoverPage"/>
              <w:spacing w:after="0"/>
              <w:ind w:left="100"/>
              <w:rPr>
                <w:noProof/>
              </w:rPr>
            </w:pPr>
          </w:p>
          <w:p w14:paraId="6D467B9E" w14:textId="1826E24B" w:rsidR="00B6255D" w:rsidRDefault="00B6255D" w:rsidP="00B6255D">
            <w:pPr>
              <w:pStyle w:val="CRCoverPage"/>
              <w:spacing w:after="0"/>
              <w:ind w:left="100"/>
              <w:rPr>
                <w:noProof/>
                <w:lang w:eastAsia="zh-TW"/>
              </w:rPr>
            </w:pPr>
            <w:r>
              <w:rPr>
                <w:noProof/>
                <w:lang w:eastAsia="zh-TW"/>
              </w:rPr>
              <w:t>Current decription (captured below) in clause 5.32.2 does not align the CT1’s a</w:t>
            </w:r>
            <w:r w:rsidR="001C2087">
              <w:rPr>
                <w:noProof/>
                <w:lang w:eastAsia="zh-TW"/>
              </w:rPr>
              <w:t>pproved</w:t>
            </w:r>
            <w:r>
              <w:rPr>
                <w:noProof/>
                <w:lang w:eastAsia="zh-TW"/>
              </w:rPr>
              <w:t xml:space="preserve"> CR and it will result </w:t>
            </w:r>
            <w:r w:rsidR="004D2DDD">
              <w:rPr>
                <w:noProof/>
                <w:lang w:eastAsia="zh-TW"/>
              </w:rPr>
              <w:t xml:space="preserve">in that UE cannot perform non-3GPP access path switching even if some of PDU Sessions support non-3GPP access path switching since </w:t>
            </w:r>
            <w:r w:rsidR="007A46BF">
              <w:rPr>
                <w:noProof/>
                <w:lang w:eastAsia="zh-TW"/>
              </w:rPr>
              <w:t>current description is not for per PDU Session to indicate.</w:t>
            </w:r>
          </w:p>
          <w:p w14:paraId="18855C7A" w14:textId="77777777" w:rsidR="00B6255D" w:rsidRDefault="00B6255D" w:rsidP="00B6255D">
            <w:pPr>
              <w:pStyle w:val="CRCoverPage"/>
              <w:spacing w:after="0"/>
              <w:ind w:left="100"/>
              <w:rPr>
                <w:noProof/>
                <w:lang w:eastAsia="zh-TW"/>
              </w:rPr>
            </w:pPr>
          </w:p>
          <w:p w14:paraId="708AA7DE" w14:textId="0852AC79" w:rsidR="00F53DB4" w:rsidRDefault="00B6255D" w:rsidP="00F53DB4">
            <w:pPr>
              <w:pStyle w:val="CRCoverPage"/>
              <w:spacing w:after="0"/>
              <w:ind w:left="100"/>
              <w:rPr>
                <w:noProof/>
                <w:lang w:eastAsia="zh-TW"/>
              </w:rPr>
            </w:pPr>
            <w:r>
              <w:rPr>
                <w:rFonts w:hint="eastAsia"/>
                <w:noProof/>
                <w:lang w:eastAsia="zh-TW"/>
              </w:rPr>
              <w:t>"</w:t>
            </w:r>
            <w:r w:rsidRPr="00B6255D">
              <w:rPr>
                <w:noProof/>
                <w:lang w:eastAsia="zh-TW"/>
              </w:rPr>
              <w:t>If the SMF does not support non-3GPP access path switching, the UE does not include ("Non-3GPP path switching while using old AN resources") indication when the UE performs the Mobility Registration Update procedure for non-3GPP access path switching.</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65615" w14:textId="77777777" w:rsidR="004D2DDD" w:rsidRDefault="004D2DDD" w:rsidP="004D2DDD">
            <w:pPr>
              <w:pStyle w:val="CRCoverPage"/>
              <w:spacing w:after="0"/>
              <w:ind w:left="100"/>
              <w:rPr>
                <w:noProof/>
                <w:lang w:eastAsia="zh-TW"/>
              </w:rPr>
            </w:pPr>
            <w:r>
              <w:rPr>
                <w:noProof/>
              </w:rPr>
              <w:t>It proposes to revise the current description as below</w:t>
            </w:r>
          </w:p>
          <w:p w14:paraId="71662361" w14:textId="6ED9A9DB" w:rsidR="004D2DDD" w:rsidRDefault="004D2DDD" w:rsidP="004D2DDD">
            <w:pPr>
              <w:pStyle w:val="CRCoverPage"/>
              <w:spacing w:after="0"/>
              <w:ind w:left="100"/>
              <w:rPr>
                <w:noProof/>
                <w:lang w:eastAsia="zh-TW"/>
              </w:rPr>
            </w:pPr>
            <w:r>
              <w:rPr>
                <w:rFonts w:hint="eastAsia"/>
                <w:noProof/>
                <w:lang w:eastAsia="zh-TW"/>
              </w:rPr>
              <w:t>"</w:t>
            </w:r>
            <w:r>
              <w:rPr>
                <w:noProof/>
                <w:lang w:eastAsia="zh-TW"/>
              </w:rPr>
              <w:t>if</w:t>
            </w:r>
            <w:r w:rsidR="0028065D">
              <w:rPr>
                <w:noProof/>
                <w:lang w:eastAsia="zh-TW"/>
              </w:rPr>
              <w:t xml:space="preserve"> any SMF supports non-3GPP access path switching, the UE includes</w:t>
            </w:r>
            <w:r w:rsidR="0028065D" w:rsidRPr="0028065D">
              <w:rPr>
                <w:noProof/>
                <w:lang w:eastAsia="zh-TW"/>
              </w:rPr>
              <w:t>("Non-3GPP path switching while using old AN resources") indication when the UE performs the Mobility Registration Update procedure for non-3GPP access path switching.</w:t>
            </w:r>
            <w:r w:rsidR="0028065D">
              <w:rPr>
                <w:noProof/>
                <w:lang w:eastAsia="zh-TW"/>
              </w:rPr>
              <w:t>"</w:t>
            </w:r>
          </w:p>
          <w:p w14:paraId="2F563138" w14:textId="77777777" w:rsidR="00F53DB4" w:rsidRDefault="00F53DB4" w:rsidP="004D2DDD">
            <w:pPr>
              <w:pStyle w:val="CRCoverPage"/>
              <w:spacing w:after="0"/>
              <w:ind w:left="100"/>
              <w:rPr>
                <w:noProof/>
                <w:lang w:eastAsia="zh-TW"/>
              </w:rPr>
            </w:pPr>
          </w:p>
          <w:p w14:paraId="31C656EC" w14:textId="44B85675" w:rsidR="00F53DB4" w:rsidRPr="00F53DB4" w:rsidRDefault="00F53DB4" w:rsidP="004D2DDD">
            <w:pPr>
              <w:pStyle w:val="CRCoverPage"/>
              <w:spacing w:after="0"/>
              <w:ind w:left="100"/>
              <w:rPr>
                <w:noProof/>
                <w:lang w:val="en-US" w:eastAsia="zh-TW"/>
              </w:rPr>
            </w:pPr>
            <w:r>
              <w:rPr>
                <w:noProof/>
                <w:lang w:eastAsia="zh-TW"/>
              </w:rPr>
              <w:t>On the other hand, if an SMF does not support non-3GPP access path switching during MRU procedure, the AMF can still perform non-3GPP access path for thoese PDU Sessions of that SMF</w:t>
            </w:r>
            <w:r>
              <w:rPr>
                <w:noProof/>
                <w:lang w:val="en-US" w:eastAsia="zh-TW"/>
              </w:rPr>
              <w:t>. A NOTE is added to desribe the above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23F6" w:rsidR="001E41F3" w:rsidRDefault="00B66F66">
            <w:pPr>
              <w:pStyle w:val="CRCoverPage"/>
              <w:spacing w:after="0"/>
              <w:ind w:left="100"/>
              <w:rPr>
                <w:noProof/>
              </w:rPr>
            </w:pPr>
            <w:r>
              <w:rPr>
                <w:rFonts w:hint="eastAsia"/>
                <w:noProof/>
              </w:rPr>
              <w:t>T</w:t>
            </w:r>
            <w:r>
              <w:rPr>
                <w:noProof/>
              </w:rPr>
              <w:t>he UE cannot</w:t>
            </w:r>
            <w:r w:rsidR="0028065D">
              <w:rPr>
                <w:noProof/>
              </w:rPr>
              <w:t xml:space="preserve"> perform non-3GPP access path switching </w:t>
            </w:r>
            <w:r w:rsidR="001C2087">
              <w:rPr>
                <w:noProof/>
              </w:rPr>
              <w:t xml:space="preserve">via </w:t>
            </w:r>
            <w:r w:rsidR="001C2087" w:rsidRPr="0028065D">
              <w:rPr>
                <w:noProof/>
                <w:lang w:eastAsia="zh-TW"/>
              </w:rPr>
              <w:t>("Non-3GPP path switching while using old AN resources")</w:t>
            </w:r>
            <w:r w:rsidR="001C2087">
              <w:rPr>
                <w:noProof/>
                <w:lang w:eastAsia="zh-TW"/>
              </w:rPr>
              <w:t xml:space="preserv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0E492" w:rsidR="001E41F3" w:rsidRDefault="00B66F66">
            <w:pPr>
              <w:pStyle w:val="CRCoverPage"/>
              <w:spacing w:after="0"/>
              <w:ind w:left="100"/>
              <w:rPr>
                <w:noProof/>
              </w:rPr>
            </w:pPr>
            <w:r>
              <w:rPr>
                <w:rFonts w:hint="eastAsia"/>
                <w:noProof/>
              </w:rPr>
              <w:t>5</w:t>
            </w:r>
            <w:r>
              <w:rPr>
                <w:noProof/>
              </w:rPr>
              <w:t>.3</w:t>
            </w:r>
            <w:r w:rsidR="004D2DDD">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9F701" w:rsidR="001E41F3" w:rsidRDefault="00B66F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9F1B" w:rsidR="001E41F3" w:rsidRDefault="00B66F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2C4D3" w:rsidR="001E41F3" w:rsidRDefault="00B66F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5775F" w14:textId="77777777" w:rsidR="00B66F66" w:rsidRPr="00660CA4" w:rsidRDefault="00B66F66" w:rsidP="00B66F66">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AD89095" w14:textId="11BFA593" w:rsidR="00705A9E" w:rsidRDefault="00705A9E" w:rsidP="00705A9E">
      <w:pPr>
        <w:pStyle w:val="Heading3"/>
      </w:pPr>
      <w:bookmarkStart w:id="16" w:name="_Toc20150133"/>
      <w:bookmarkStart w:id="17" w:name="_Toc27846935"/>
      <w:bookmarkStart w:id="18" w:name="_Toc36188066"/>
      <w:bookmarkStart w:id="19" w:name="_Toc45183971"/>
      <w:bookmarkStart w:id="20" w:name="_Toc47342813"/>
      <w:bookmarkStart w:id="21" w:name="_Toc51769515"/>
      <w:bookmarkStart w:id="22" w:name="_Toc1459361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5.32.2</w:t>
      </w:r>
      <w:r w:rsidRPr="001B7C50">
        <w:tab/>
        <w:t>Multi Access PDU Sessions</w:t>
      </w:r>
      <w:bookmarkEnd w:id="16"/>
      <w:bookmarkEnd w:id="17"/>
      <w:bookmarkEnd w:id="18"/>
      <w:bookmarkEnd w:id="19"/>
      <w:bookmarkEnd w:id="20"/>
      <w:bookmarkEnd w:id="21"/>
      <w:bookmarkEnd w:id="22"/>
    </w:p>
    <w:p w14:paraId="1D0B3CD4" w14:textId="56DC41E3" w:rsidR="007A46BF" w:rsidRPr="001B7C50" w:rsidRDefault="007A46BF" w:rsidP="007A46BF">
      <w:r w:rsidRPr="001B7C50">
        <w:t>A Multi-Access PDU (MA PDU) Session is managed by using the session management functionality specified in clause 5.6, with the following additions and modifications:</w:t>
      </w:r>
    </w:p>
    <w:p w14:paraId="53293F8C" w14:textId="77777777" w:rsidR="007A46BF" w:rsidRPr="001B7C50" w:rsidRDefault="007A46BF" w:rsidP="007A46BF">
      <w:pPr>
        <w:pStyle w:val="B1"/>
      </w:pPr>
      <w:r w:rsidRPr="001B7C50">
        <w:t>-</w:t>
      </w:r>
      <w:r w:rsidRPr="001B7C50">
        <w:tab/>
        <w:t>When the UE wants to request a new MA PDU Session:</w:t>
      </w:r>
    </w:p>
    <w:p w14:paraId="7077AFFA" w14:textId="77777777" w:rsidR="007A46BF" w:rsidRPr="001B7C50" w:rsidRDefault="007A46BF" w:rsidP="007A46BF">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AA70D05" w14:textId="77777777" w:rsidR="007A46BF" w:rsidRPr="001B7C50" w:rsidRDefault="007A46BF" w:rsidP="007A46B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5AB54C1" w14:textId="77777777" w:rsidR="007A46BF" w:rsidRPr="001B7C50" w:rsidRDefault="007A46BF" w:rsidP="007A46B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8DF4516" w14:textId="77777777" w:rsidR="007A46BF" w:rsidRPr="001B7C50" w:rsidRDefault="007A46BF" w:rsidP="007A46B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6A0FB7" w14:textId="77777777" w:rsidR="007A46BF" w:rsidRDefault="007A46BF" w:rsidP="007A46BF">
      <w:pPr>
        <w:pStyle w:val="B2"/>
      </w:pPr>
      <w:r w:rsidRPr="001B7C50">
        <w:t>-</w:t>
      </w:r>
      <w:r w:rsidRPr="001B7C50">
        <w:tab/>
        <w:t xml:space="preserve">If the UE indicates it </w:t>
      </w:r>
      <w:proofErr w:type="gramStart"/>
      <w:r w:rsidRPr="001B7C50">
        <w:t>is capable of supporting</w:t>
      </w:r>
      <w:proofErr w:type="gramEnd"/>
      <w:r>
        <w:t>:</w:t>
      </w:r>
    </w:p>
    <w:p w14:paraId="17E9DE90" w14:textId="77777777" w:rsidR="007A46BF" w:rsidRDefault="007A46BF" w:rsidP="007A46BF">
      <w:pPr>
        <w:pStyle w:val="B3"/>
      </w:pPr>
      <w:r>
        <w:t>-</w:t>
      </w:r>
      <w:r>
        <w:tab/>
      </w:r>
      <w:r w:rsidRPr="001B7C50">
        <w:t>the ATSSS-LL functionality with any steering mode (as specified in clause 5.32.6.1</w:t>
      </w:r>
      <w:proofErr w:type="gramStart"/>
      <w:r w:rsidRPr="001B7C50">
        <w:t>)</w:t>
      </w:r>
      <w:r>
        <w:t>;</w:t>
      </w:r>
      <w:proofErr w:type="gramEnd"/>
    </w:p>
    <w:p w14:paraId="020BF031" w14:textId="77777777" w:rsidR="007A46BF" w:rsidRPr="001B7C50" w:rsidRDefault="007A46BF" w:rsidP="007A46B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1F0A2BEB" w14:textId="77777777" w:rsidR="007A46BF" w:rsidRDefault="007A46BF" w:rsidP="007A46BF">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64439EFA" w14:textId="77777777" w:rsidR="007A46BF" w:rsidRDefault="007A46BF" w:rsidP="007A46BF">
      <w:pPr>
        <w:pStyle w:val="B2"/>
      </w:pPr>
      <w:r w:rsidRPr="001B7C50">
        <w:t>-</w:t>
      </w:r>
      <w:r w:rsidRPr="001B7C50">
        <w:tab/>
        <w:t xml:space="preserve">If the UE indicates it </w:t>
      </w:r>
      <w:proofErr w:type="gramStart"/>
      <w:r w:rsidRPr="001B7C50">
        <w:t>is capable of supporting</w:t>
      </w:r>
      <w:proofErr w:type="gramEnd"/>
      <w:r>
        <w:t>:</w:t>
      </w:r>
    </w:p>
    <w:p w14:paraId="1136CE0A" w14:textId="77777777" w:rsidR="007A46BF" w:rsidRDefault="007A46BF" w:rsidP="007A46BF">
      <w:pPr>
        <w:pStyle w:val="B3"/>
      </w:pPr>
      <w:r>
        <w:t>-</w:t>
      </w:r>
      <w:r>
        <w:tab/>
      </w:r>
      <w:r w:rsidRPr="001B7C50">
        <w:t>the MPTCP functionality with any steering mode and the ATSSS-LL functionality with only the Active-Standby steering mode (as specified in clause 5.32.6.1)</w:t>
      </w:r>
      <w:r>
        <w:t>; or</w:t>
      </w:r>
    </w:p>
    <w:p w14:paraId="7E8B1AB7" w14:textId="77777777" w:rsidR="007A46BF" w:rsidRDefault="007A46BF" w:rsidP="007A46BF">
      <w:pPr>
        <w:pStyle w:val="B3"/>
      </w:pPr>
      <w:r>
        <w:t>-</w:t>
      </w:r>
      <w:r>
        <w:tab/>
        <w:t>the MPTCP functionality with any steering mode and the ATSSS-LL functionality with any steering mode (as specified in clause 5.32.6.1</w:t>
      </w:r>
      <w:proofErr w:type="gramStart"/>
      <w:r>
        <w:t>);</w:t>
      </w:r>
      <w:proofErr w:type="gramEnd"/>
    </w:p>
    <w:p w14:paraId="398CCA74" w14:textId="77777777" w:rsidR="007A46BF" w:rsidRPr="001B7C50" w:rsidRDefault="007A46BF" w:rsidP="007A46B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3F943D" w14:textId="77777777" w:rsidR="007A46BF" w:rsidRDefault="007A46BF" w:rsidP="007A46BF">
      <w:pPr>
        <w:pStyle w:val="B2"/>
      </w:pPr>
      <w:r>
        <w:t>-</w:t>
      </w:r>
      <w:r>
        <w:tab/>
        <w:t xml:space="preserve">If the UE indicates it </w:t>
      </w:r>
      <w:proofErr w:type="gramStart"/>
      <w:r>
        <w:t>is capable of supporting</w:t>
      </w:r>
      <w:proofErr w:type="gramEnd"/>
    </w:p>
    <w:p w14:paraId="4726C8AB" w14:textId="77777777" w:rsidR="007A46BF" w:rsidRDefault="007A46BF" w:rsidP="007A46BF">
      <w:pPr>
        <w:pStyle w:val="B3"/>
      </w:pPr>
      <w:r>
        <w:lastRenderedPageBreak/>
        <w:t>-</w:t>
      </w:r>
      <w:r>
        <w:tab/>
        <w:t>the MPQUIC functionality with any steering mode and the ATSSS-LL functionality with only the Active-Standby steering mode (as specified in clause 5.32.6.1); or</w:t>
      </w:r>
    </w:p>
    <w:p w14:paraId="35ED202A" w14:textId="77777777" w:rsidR="007A46BF" w:rsidRDefault="007A46BF" w:rsidP="007A46BF">
      <w:pPr>
        <w:pStyle w:val="B3"/>
      </w:pPr>
      <w:r>
        <w:t>-</w:t>
      </w:r>
      <w:r>
        <w:tab/>
        <w:t>the MPQUIC functionality with any steering mode and the ATSSS-LL functionality with any steering mode (as specified in clause 5.32.6.1</w:t>
      </w:r>
      <w:proofErr w:type="gramStart"/>
      <w:r>
        <w:t>);</w:t>
      </w:r>
      <w:proofErr w:type="gramEnd"/>
    </w:p>
    <w:p w14:paraId="64F7AF24" w14:textId="77777777" w:rsidR="007A46BF" w:rsidRDefault="007A46BF" w:rsidP="007A46BF">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D06E7A6" w14:textId="77777777" w:rsidR="007A46BF" w:rsidRDefault="007A46BF" w:rsidP="007A46BF">
      <w:pPr>
        <w:pStyle w:val="B2"/>
      </w:pPr>
      <w:r>
        <w:t>-</w:t>
      </w:r>
      <w:r>
        <w:tab/>
        <w:t xml:space="preserve">If the UE indicates it </w:t>
      </w:r>
      <w:proofErr w:type="gramStart"/>
      <w:r>
        <w:t>is capable of supporting</w:t>
      </w:r>
      <w:proofErr w:type="gramEnd"/>
    </w:p>
    <w:p w14:paraId="5CF19089" w14:textId="77777777" w:rsidR="007A46BF" w:rsidRDefault="007A46BF" w:rsidP="007A46BF">
      <w:pPr>
        <w:pStyle w:val="B3"/>
      </w:pPr>
      <w:r>
        <w:t>-</w:t>
      </w:r>
      <w:r>
        <w:tab/>
        <w:t>the MPTCP functionality with any steering mode, and the MPQUIC functionality with any steering mode, and the ATSSS-LL functionality with only the Active-Standby steering mode (as specified in clause 5.32.6.1); or</w:t>
      </w:r>
    </w:p>
    <w:p w14:paraId="3A42D1AE" w14:textId="77777777" w:rsidR="007A46BF" w:rsidRDefault="007A46BF" w:rsidP="007A46BF">
      <w:pPr>
        <w:pStyle w:val="B3"/>
      </w:pPr>
      <w:r>
        <w:t>-</w:t>
      </w:r>
      <w:r>
        <w:tab/>
        <w:t>the MPTCP functionality with any steering mode, and the MPQUIC functionality with any steering mode, and the ATSSS-LL functionality with any steering mode (as specified in clause 5.32.6.1</w:t>
      </w:r>
      <w:proofErr w:type="gramStart"/>
      <w:r>
        <w:t>);</w:t>
      </w:r>
      <w:proofErr w:type="gramEnd"/>
    </w:p>
    <w:p w14:paraId="3072C7FE" w14:textId="77777777" w:rsidR="007A46BF" w:rsidRDefault="007A46BF" w:rsidP="007A46B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w:t>
      </w:r>
      <w:proofErr w:type="gramStart"/>
      <w:r>
        <w:t>i.e.</w:t>
      </w:r>
      <w:proofErr w:type="gramEnd"/>
      <w:r>
        <w:t xml:space="preserv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E6F3590" w14:textId="77777777" w:rsidR="007A46BF" w:rsidRPr="001B7C50" w:rsidRDefault="007A46BF" w:rsidP="007A46BF">
      <w:pPr>
        <w:pStyle w:val="NO"/>
      </w:pPr>
      <w:r w:rsidRPr="001B7C50">
        <w:t>NOTE </w:t>
      </w:r>
      <w:r>
        <w:t>2</w:t>
      </w:r>
      <w:r w:rsidRPr="001B7C50">
        <w:t>:</w:t>
      </w:r>
      <w:r w:rsidRPr="001B7C50">
        <w:tab/>
      </w:r>
      <w:r>
        <w:t>The "MPTCP link-specific multipath" addresses and the "MPQUIC link-specific multipath" addresses can be the same.</w:t>
      </w:r>
    </w:p>
    <w:p w14:paraId="4B66AA6E" w14:textId="77777777" w:rsidR="007A46BF" w:rsidRPr="001B7C50" w:rsidRDefault="007A46BF" w:rsidP="007A46BF">
      <w:pPr>
        <w:pStyle w:val="B2"/>
      </w:pPr>
      <w:r w:rsidRPr="001B7C50">
        <w:t>-</w:t>
      </w:r>
      <w:r w:rsidRPr="001B7C50">
        <w:tab/>
        <w:t>If the UE requests an S-NSSAI, this S-NSSAI should be allowed on both accesses. Otherwise, the MA PDU Session shall not be established.</w:t>
      </w:r>
    </w:p>
    <w:p w14:paraId="3CA524FD" w14:textId="77777777" w:rsidR="007A46BF" w:rsidRPr="001B7C50" w:rsidRDefault="007A46BF" w:rsidP="007A46BF">
      <w:pPr>
        <w:pStyle w:val="B2"/>
      </w:pPr>
      <w:r w:rsidRPr="001B7C50">
        <w:t>-</w:t>
      </w:r>
      <w:r w:rsidRPr="001B7C50">
        <w:tab/>
        <w:t>The SMF determines the ATSSS capabilities supported for the MA PDU Session based on the ATSSS capabilities provided by the UE and per DNN configuration on SMF, as follows:</w:t>
      </w:r>
    </w:p>
    <w:p w14:paraId="2688CE63" w14:textId="77777777" w:rsidR="007A46BF" w:rsidRDefault="007A46BF" w:rsidP="007A46BF">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69626296" w14:textId="77777777" w:rsidR="007A46BF" w:rsidRPr="001B7C50" w:rsidRDefault="007A46BF" w:rsidP="007A46BF">
      <w:pPr>
        <w:pStyle w:val="B4"/>
      </w:pPr>
      <w:proofErr w:type="spellStart"/>
      <w:r>
        <w:t>i</w:t>
      </w:r>
      <w:proofErr w:type="spellEnd"/>
      <w:r>
        <w:t>)</w:t>
      </w:r>
      <w:r>
        <w:tab/>
        <w:t xml:space="preserve">If </w:t>
      </w:r>
      <w:r w:rsidRPr="001B7C50">
        <w:t>the DNN configuration allows MPTCP and ATSSS-LL with any steering mode</w:t>
      </w:r>
      <w:r>
        <w:t xml:space="preserve"> (</w:t>
      </w:r>
      <w:proofErr w:type="gramStart"/>
      <w:r>
        <w:t>i.e.</w:t>
      </w:r>
      <w:proofErr w:type="gramEnd"/>
      <w:r>
        <w:t xml:space="preserv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7E6CFE4A" w14:textId="77777777" w:rsidR="007A46BF" w:rsidRPr="001B7C50" w:rsidRDefault="007A46BF" w:rsidP="007A46BF">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36644901" w14:textId="77777777" w:rsidR="007A46BF" w:rsidRDefault="007A46BF" w:rsidP="007A46BF">
      <w:pPr>
        <w:pStyle w:val="B4"/>
      </w:pPr>
      <w:r>
        <w:t>ii)</w:t>
      </w:r>
      <w:r>
        <w:tab/>
        <w:t xml:space="preserve">If the DNN configuration allows MPTCP and ATSSS-LL with any steering mode (i.e. any Steering Mode allowed for ATSSS-LL), but not RTT measurement without using PMF protocol, the MA PDU Session is capable of (1) MPTCP in the downlink (2) ATSSS-LL with any steering mode (i.e. any </w:t>
      </w:r>
      <w:r>
        <w:lastRenderedPageBreak/>
        <w:t>Steering Mode allowed for ATSSS-LL) in the downlink, and (3) MPTCP and ATSSS-LL with Active-Standby mode in the uplink.</w:t>
      </w:r>
    </w:p>
    <w:p w14:paraId="40518966" w14:textId="77777777" w:rsidR="007A46BF" w:rsidRDefault="007A46BF" w:rsidP="007A46BF">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1310E653" w14:textId="77777777" w:rsidR="007A46BF" w:rsidRDefault="007A46BF" w:rsidP="007A46BF">
      <w:pPr>
        <w:pStyle w:val="B3"/>
      </w:pPr>
      <w:r>
        <w:t>b)</w:t>
      </w:r>
      <w:r>
        <w:tab/>
        <w:t>If the UE includes in its ATSSS capabilities "MPQUIC functionality with any steering mode and ATSSS-LL functionality with only Active-Standby steering mode" (as specified in clause 5.32.6.1), then:</w:t>
      </w:r>
    </w:p>
    <w:p w14:paraId="0A60B095" w14:textId="77777777" w:rsidR="007A46BF" w:rsidRDefault="007A46BF" w:rsidP="007A46BF">
      <w:pPr>
        <w:pStyle w:val="B4"/>
      </w:pPr>
      <w:proofErr w:type="spellStart"/>
      <w:r>
        <w:t>i</w:t>
      </w:r>
      <w:proofErr w:type="spellEnd"/>
      <w:r>
        <w:t>)</w:t>
      </w:r>
      <w:r>
        <w:tab/>
        <w:t>If the DNN configuration allows MPQUIC and ATSSS-LL with any steering mode (</w:t>
      </w:r>
      <w:proofErr w:type="gramStart"/>
      <w:r>
        <w:t>i.e.</w:t>
      </w:r>
      <w:proofErr w:type="gramEnd"/>
      <w:r>
        <w:t xml:space="preserv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3A6300F9" w14:textId="77777777" w:rsidR="007A46BF" w:rsidRDefault="007A46BF" w:rsidP="007A46BF">
      <w:pPr>
        <w:pStyle w:val="NO"/>
      </w:pPr>
      <w:r>
        <w:t>NOTE 4:</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MPQUIC.</w:t>
      </w:r>
    </w:p>
    <w:p w14:paraId="032916D2" w14:textId="77777777" w:rsidR="007A46BF" w:rsidRDefault="007A46BF" w:rsidP="007A46BF">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5A5D18E8" w14:textId="77777777" w:rsidR="007A46BF" w:rsidRDefault="007A46BF" w:rsidP="007A46BF">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09152FA" w14:textId="77777777" w:rsidR="007A46BF" w:rsidRDefault="007A46BF" w:rsidP="007A46BF">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2229115F" w14:textId="77777777" w:rsidR="007A46BF" w:rsidRPr="001B7C50" w:rsidRDefault="007A46BF" w:rsidP="007A46B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C8C271B" w14:textId="77777777" w:rsidR="007A46BF" w:rsidRPr="001B7C50" w:rsidRDefault="007A46BF" w:rsidP="007A46BF">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47C4F61F" w14:textId="77777777" w:rsidR="007A46BF" w:rsidRDefault="007A46BF" w:rsidP="007A46BF">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6A22EFC1" w14:textId="77777777" w:rsidR="007A46BF" w:rsidRDefault="007A46BF" w:rsidP="007A46BF">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5954BFEA" w14:textId="77777777" w:rsidR="007A46BF" w:rsidRDefault="007A46BF" w:rsidP="007A46BF">
      <w:pPr>
        <w:pStyle w:val="B4"/>
      </w:pPr>
      <w:proofErr w:type="spellStart"/>
      <w:r>
        <w:t>i</w:t>
      </w:r>
      <w:proofErr w:type="spellEnd"/>
      <w:r>
        <w:t>)</w:t>
      </w:r>
      <w:r>
        <w:tab/>
        <w:t>If the DNN configuration allows MPTCP and MPQUIC and ATSSS-LL with any steering mode (i.e. any Steering Mode allowed for ATSSS-LL), including RTT measurement without using PMF protocol, the MA PDU Session is capable of (1) MPTCP and MPQUIC and ATSSS-LL with any steering mode (i.e. any Steering Mode allowed for ATSSS-LL) in the downlink, and (2) MPTCP and MPQUIC and ATSSS-LL with Active-Standby mode in the uplink.</w:t>
      </w:r>
    </w:p>
    <w:p w14:paraId="23535711" w14:textId="77777777" w:rsidR="007A46BF" w:rsidRDefault="007A46BF" w:rsidP="007A46BF">
      <w:pPr>
        <w:pStyle w:val="NO"/>
      </w:pPr>
      <w:r>
        <w:lastRenderedPageBreak/>
        <w:t>NOTE 5:</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MPTCP or MPQUIC.</w:t>
      </w:r>
    </w:p>
    <w:p w14:paraId="4F3FDF99" w14:textId="77777777" w:rsidR="007A46BF" w:rsidRDefault="007A46BF" w:rsidP="007A46BF">
      <w:pPr>
        <w:pStyle w:val="B4"/>
      </w:pPr>
      <w:r>
        <w:t>ii)</w:t>
      </w:r>
      <w:r>
        <w:tab/>
        <w:t>If the DNN configuration allows MPTCP and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and MPQUIC and ATSSS-LL with Active-Standby mode in the uplink.</w:t>
      </w:r>
    </w:p>
    <w:p w14:paraId="6071C1CD" w14:textId="77777777" w:rsidR="007A46BF" w:rsidRDefault="007A46BF" w:rsidP="007A46BF">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0724D1C8" w14:textId="77777777" w:rsidR="007A46BF" w:rsidRPr="001B7C50" w:rsidRDefault="007A46BF" w:rsidP="007A46BF">
      <w:pPr>
        <w:pStyle w:val="B2"/>
      </w:pPr>
      <w:r w:rsidRPr="001B7C50">
        <w:tab/>
        <w:t>The SMF provides the ATSSS capabilities of the MA PDU Session to the PCF during PDU Session Establishment.</w:t>
      </w:r>
    </w:p>
    <w:p w14:paraId="2A90A63F" w14:textId="77777777" w:rsidR="007A46BF" w:rsidRPr="001B7C50" w:rsidRDefault="007A46BF" w:rsidP="007A46B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0A468865" w14:textId="77777777" w:rsidR="007A46BF" w:rsidRPr="001B7C50" w:rsidRDefault="007A46BF" w:rsidP="007A46B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EEB456F" w14:textId="77777777" w:rsidR="007A46BF" w:rsidRPr="001B7C50" w:rsidRDefault="007A46BF" w:rsidP="007A46BF">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2D39CC0" w14:textId="77777777" w:rsidR="007A46BF" w:rsidRDefault="007A46BF" w:rsidP="007A46BF">
      <w:pPr>
        <w:pStyle w:val="B2"/>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7B313B07" w14:textId="40EC2549" w:rsidR="007A46BF" w:rsidRDefault="007A46BF" w:rsidP="007A46BF">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r w:rsidR="001C2087">
        <w:t xml:space="preserve"> </w:t>
      </w:r>
    </w:p>
    <w:p w14:paraId="2AB26E1C" w14:textId="77777777" w:rsidR="007A46BF" w:rsidRPr="001B7C50" w:rsidRDefault="007A46BF" w:rsidP="007A46BF">
      <w:pPr>
        <w:pStyle w:val="B1"/>
      </w:pPr>
      <w:r w:rsidRPr="001B7C50">
        <w:t>-</w:t>
      </w:r>
      <w:r w:rsidRPr="001B7C50">
        <w:tab/>
        <w:t>After the MA PDU Session establishment:</w:t>
      </w:r>
    </w:p>
    <w:p w14:paraId="1A36F7AC" w14:textId="77777777" w:rsidR="007A46BF" w:rsidRPr="001B7C50" w:rsidRDefault="007A46BF" w:rsidP="007A46BF">
      <w:pPr>
        <w:pStyle w:val="B2"/>
      </w:pPr>
      <w:r w:rsidRPr="001B7C50">
        <w:t>-</w:t>
      </w:r>
      <w:r w:rsidRPr="001B7C50">
        <w:tab/>
        <w:t>At any given time, the MA PDU session may have user-plane resources on both 3GPP and non-3GPP accesses, or on one access only, or may have no user-plane resources on any access.</w:t>
      </w:r>
    </w:p>
    <w:p w14:paraId="49C8509C" w14:textId="77777777" w:rsidR="007A46BF" w:rsidRPr="001B7C50" w:rsidRDefault="007A46BF" w:rsidP="007A46BF">
      <w:pPr>
        <w:pStyle w:val="B2"/>
      </w:pPr>
      <w:r w:rsidRPr="001B7C50">
        <w:t>-</w:t>
      </w:r>
      <w:r w:rsidRPr="001B7C50">
        <w:tab/>
        <w:t>The AMF, SMF, PCF and UPF maintain their MA PDU Session contexts, even when the UE deregisters from one access (but remains registered on the other access).</w:t>
      </w:r>
    </w:p>
    <w:p w14:paraId="24C94352" w14:textId="77777777" w:rsidR="007A46BF" w:rsidRPr="001B7C50" w:rsidRDefault="007A46BF" w:rsidP="007A46B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82861AD" w14:textId="77777777" w:rsidR="007A46BF" w:rsidRPr="001B7C50" w:rsidRDefault="007A46BF" w:rsidP="007A46BF">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0380F3A" w14:textId="77777777" w:rsidR="007A46BF" w:rsidRPr="001B7C50" w:rsidRDefault="007A46BF" w:rsidP="007A46BF">
      <w:pPr>
        <w:pStyle w:val="B2"/>
      </w:pPr>
      <w:r w:rsidRPr="001B7C50">
        <w:lastRenderedPageBreak/>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21ACF4B2" w14:textId="77777777" w:rsidR="007A46BF" w:rsidRPr="001B7C50" w:rsidRDefault="007A46BF" w:rsidP="007A46B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0334153A" w14:textId="77777777" w:rsidR="007A46BF" w:rsidRDefault="007A46BF" w:rsidP="007A46BF">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01F0D45" w14:textId="77777777" w:rsidR="007A46BF" w:rsidRDefault="007A46BF" w:rsidP="007A46BF">
      <w:pPr>
        <w:pStyle w:val="NO"/>
      </w:pPr>
      <w:r>
        <w:t>NOTE 7:</w:t>
      </w:r>
      <w:r>
        <w:tab/>
        <w:t>The UE can request activation of single access PDU Session(s) over the target non-3GPP access while performing Mobility Registration Update procedure according to the existing procedure.</w:t>
      </w:r>
    </w:p>
    <w:p w14:paraId="424CB037" w14:textId="77777777" w:rsidR="007A46BF" w:rsidRPr="001B7C50" w:rsidRDefault="007A46BF" w:rsidP="007A46BF">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1310F589" w14:textId="77777777" w:rsidR="007A46BF" w:rsidRPr="001B7C50" w:rsidRDefault="007A46BF" w:rsidP="007A46BF">
      <w:r w:rsidRPr="001B7C50">
        <w:t>A MA PDU Session may be established either:</w:t>
      </w:r>
    </w:p>
    <w:p w14:paraId="0CA83DE6" w14:textId="77777777" w:rsidR="007A46BF" w:rsidRPr="001B7C50" w:rsidRDefault="007A46BF" w:rsidP="007A46BF">
      <w:pPr>
        <w:pStyle w:val="B1"/>
      </w:pPr>
      <w:r w:rsidRPr="001B7C50">
        <w:t>a)</w:t>
      </w:r>
      <w:r w:rsidRPr="001B7C50">
        <w:tab/>
        <w:t>when it is explicitly requested by an ATSSS-capable UE; or</w:t>
      </w:r>
    </w:p>
    <w:p w14:paraId="2D5B4BB7" w14:textId="77777777" w:rsidR="007A46BF" w:rsidRPr="001B7C50" w:rsidRDefault="007A46BF" w:rsidP="007A46BF">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227476EF" w14:textId="77777777" w:rsidR="007A46BF" w:rsidRPr="001B7C50" w:rsidRDefault="007A46BF" w:rsidP="007A46BF">
      <w:r w:rsidRPr="001B7C50">
        <w:t>A MA PDU Session may be established during a PDU Session modification procedure when the UE moves from EPS to 5GS, as specified in clause 4.22.6.3 of TS</w:t>
      </w:r>
      <w:r>
        <w:t> </w:t>
      </w:r>
      <w:r w:rsidRPr="001B7C50">
        <w:t>23.502</w:t>
      </w:r>
      <w:r>
        <w:t> </w:t>
      </w:r>
      <w:r w:rsidRPr="001B7C50">
        <w:t>[3].</w:t>
      </w:r>
    </w:p>
    <w:p w14:paraId="6903854A" w14:textId="77777777" w:rsidR="007A46BF" w:rsidRPr="001B7C50" w:rsidRDefault="007A46BF" w:rsidP="007A46BF">
      <w:r w:rsidRPr="001B7C50">
        <w:t>The AMF indicates as part of the Registration procedure whether ATSSS is supported or not. When ATSSS is not supported, the UE shall not</w:t>
      </w:r>
    </w:p>
    <w:p w14:paraId="471D5940" w14:textId="77777777" w:rsidR="007A46BF" w:rsidRPr="001B7C50" w:rsidRDefault="007A46BF" w:rsidP="007A46BF">
      <w:pPr>
        <w:pStyle w:val="B1"/>
      </w:pPr>
      <w:r w:rsidRPr="001B7C50">
        <w:t>-</w:t>
      </w:r>
      <w:r w:rsidRPr="001B7C50">
        <w:tab/>
        <w:t>request establishment of a MA PDU Session (as described in clause 4.22.2 of TS</w:t>
      </w:r>
      <w:r>
        <w:t> </w:t>
      </w:r>
      <w:r w:rsidRPr="001B7C50">
        <w:t>23.502</w:t>
      </w:r>
      <w:r>
        <w:t> </w:t>
      </w:r>
      <w:r w:rsidRPr="001B7C50">
        <w:t>[3]); or</w:t>
      </w:r>
    </w:p>
    <w:p w14:paraId="4BF5BF45" w14:textId="77777777" w:rsidR="007A46BF" w:rsidRPr="001B7C50" w:rsidRDefault="007A46BF" w:rsidP="007A46B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2DB79DCC" w14:textId="77777777" w:rsidR="007A46BF" w:rsidRPr="001B7C50" w:rsidRDefault="007A46BF" w:rsidP="007A46B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2D6BE1" w14:textId="77777777" w:rsidR="007A46BF" w:rsidRPr="001B7C50" w:rsidRDefault="007A46BF" w:rsidP="007A46B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1908F9A" w14:textId="20925D33" w:rsidR="007A46BF" w:rsidRDefault="007A46BF" w:rsidP="007A46BF">
      <w:pPr>
        <w:rPr>
          <w:ins w:id="23" w:author="MediaTek Inc." w:date="2023-10-26T10:43:00Z"/>
        </w:rPr>
      </w:pPr>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 The SMF indicates as part of the PDU Session Establishment procedure whether it supports non-3GPP access path switching. If </w:t>
      </w:r>
      <w:del w:id="24" w:author="MediaTek Inc." w:date="2023-10-25T14:33:00Z">
        <w:r w:rsidDel="007A46BF">
          <w:delText>the</w:delText>
        </w:r>
      </w:del>
      <w:ins w:id="25" w:author="MediaTek Inc." w:date="2023-10-25T14:33:00Z">
        <w:r>
          <w:t>any</w:t>
        </w:r>
      </w:ins>
      <w:r>
        <w:t xml:space="preserve"> SMF </w:t>
      </w:r>
      <w:del w:id="26" w:author="MediaTek Inc." w:date="2023-10-25T14:33:00Z">
        <w:r w:rsidDel="007A46BF">
          <w:delText xml:space="preserve">does not </w:delText>
        </w:r>
      </w:del>
      <w:r>
        <w:t>support</w:t>
      </w:r>
      <w:ins w:id="27" w:author="MediaTek Inc." w:date="2023-10-25T14:33:00Z">
        <w:r>
          <w:t>s</w:t>
        </w:r>
      </w:ins>
      <w:r>
        <w:t xml:space="preserve"> non-3GPP access path switching, the UE </w:t>
      </w:r>
      <w:del w:id="28" w:author="MediaTek Inc." w:date="2023-10-25T14:33:00Z">
        <w:r w:rsidDel="007A46BF">
          <w:delText xml:space="preserve">does not </w:delText>
        </w:r>
      </w:del>
      <w:r>
        <w:t>include</w:t>
      </w:r>
      <w:ins w:id="29" w:author="MediaTek Inc." w:date="2023-10-25T14:33:00Z">
        <w:r>
          <w:t>s</w:t>
        </w:r>
      </w:ins>
      <w:r>
        <w:t xml:space="preserve"> ("Non-3GPP path switching while using old AN </w:t>
      </w:r>
      <w:proofErr w:type="gramStart"/>
      <w:r>
        <w:t>resources</w:t>
      </w:r>
      <w:proofErr w:type="gramEnd"/>
      <w:r>
        <w:t xml:space="preserve">")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w:t>
      </w:r>
      <w:proofErr w:type="gramStart"/>
      <w:r>
        <w:t>resources</w:t>
      </w:r>
      <w:proofErr w:type="gramEnd"/>
      <w:r>
        <w:t>") indication.</w:t>
      </w:r>
    </w:p>
    <w:p w14:paraId="2A0E3400" w14:textId="4B6AF192" w:rsidR="001C2087" w:rsidRPr="001C2087" w:rsidRDefault="001C2087">
      <w:pPr>
        <w:pStyle w:val="NO"/>
        <w:pPrChange w:id="30" w:author="MediaTek Inc." w:date="2023-10-26T10:43:00Z">
          <w:pPr/>
        </w:pPrChange>
      </w:pPr>
      <w:ins w:id="31" w:author="MediaTek Inc." w:date="2023-10-26T10:43:00Z">
        <w:r>
          <w:t>NOTE X:</w:t>
        </w:r>
        <w:r>
          <w:tab/>
          <w:t xml:space="preserve">If the AMF receives </w:t>
        </w:r>
      </w:ins>
      <w:ins w:id="32" w:author="MediaTek Inc." w:date="2023-10-26T10:44:00Z">
        <w:r>
          <w:t xml:space="preserve">("Non-3GPP path switching while using old AN </w:t>
        </w:r>
        <w:proofErr w:type="gramStart"/>
        <w:r>
          <w:t>resources</w:t>
        </w:r>
        <w:proofErr w:type="gramEnd"/>
        <w:r>
          <w:t>") indication</w:t>
        </w:r>
        <w:r w:rsidR="00D55132">
          <w:t xml:space="preserve"> from Mobility Registration Update procedure</w:t>
        </w:r>
        <w:r>
          <w:t>,</w:t>
        </w:r>
      </w:ins>
      <w:ins w:id="33" w:author="MediaTek Inc." w:date="2023-10-26T10:45:00Z">
        <w:r w:rsidR="00D55132">
          <w:t xml:space="preserve"> and </w:t>
        </w:r>
      </w:ins>
      <w:ins w:id="34" w:author="MediaTek Inc." w:date="2023-10-26T10:48:00Z">
        <w:r w:rsidR="00D55132">
          <w:t xml:space="preserve">an SMF not supporting non-3GPP access path switching, the non-3GPP access path switching can still be performed </w:t>
        </w:r>
      </w:ins>
      <w:ins w:id="35" w:author="MediaTek Inc." w:date="2023-10-26T10:43:00Z">
        <w:r>
          <w:t xml:space="preserve">with the AMF triggering release of the old user plane resources before new user plane resources are established. </w:t>
        </w:r>
      </w:ins>
    </w:p>
    <w:p w14:paraId="21E1B9F9" w14:textId="77777777" w:rsidR="007A46BF" w:rsidRPr="001B7C50" w:rsidRDefault="007A46BF" w:rsidP="007A46BF">
      <w:r w:rsidRPr="001B7C50">
        <w:t xml:space="preserve">An ATSSS-capable UE may decide to request a MA PDU Session based on the provisioned URSP rules. In particular, the UE should request a MA PDU Session when the UE applies a URSP rule, which triggers the UE to establish a new </w:t>
      </w:r>
      <w:r w:rsidRPr="001B7C50">
        <w:lastRenderedPageBreak/>
        <w:t>PDU Session and the Access Type Preference component of the URSP rule indicates "Multi-Access" (see TS</w:t>
      </w:r>
      <w:r>
        <w:t> </w:t>
      </w:r>
      <w:r w:rsidRPr="001B7C50">
        <w:t>23.503</w:t>
      </w:r>
      <w:r>
        <w:t> </w:t>
      </w:r>
      <w:r w:rsidRPr="001B7C50">
        <w:t>[45]).</w:t>
      </w:r>
    </w:p>
    <w:p w14:paraId="40AFF8AD" w14:textId="0BC206D4" w:rsidR="008E265D" w:rsidRPr="00D55132" w:rsidRDefault="008E265D" w:rsidP="00D55132">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sectPr w:rsidR="008E265D" w:rsidRPr="00D551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326FF" w14:textId="77777777" w:rsidR="00BA606C" w:rsidRDefault="00BA606C">
      <w:r>
        <w:separator/>
      </w:r>
    </w:p>
  </w:endnote>
  <w:endnote w:type="continuationSeparator" w:id="0">
    <w:p w14:paraId="4A52D4CC" w14:textId="77777777" w:rsidR="00BA606C" w:rsidRDefault="00BA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24F58" w14:textId="77777777" w:rsidR="00BA606C" w:rsidRDefault="00BA606C">
      <w:r>
        <w:separator/>
      </w:r>
    </w:p>
  </w:footnote>
  <w:footnote w:type="continuationSeparator" w:id="0">
    <w:p w14:paraId="626AA380" w14:textId="77777777" w:rsidR="00BA606C" w:rsidRDefault="00BA6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4F258E"/>
    <w:multiLevelType w:val="hybridMultilevel"/>
    <w:tmpl w:val="07301CD6"/>
    <w:lvl w:ilvl="0" w:tplc="DDA6D49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F"/>
    <w:rsid w:val="00022E4A"/>
    <w:rsid w:val="000A6394"/>
    <w:rsid w:val="000B7FED"/>
    <w:rsid w:val="000C038A"/>
    <w:rsid w:val="000C6598"/>
    <w:rsid w:val="000D44B3"/>
    <w:rsid w:val="00137248"/>
    <w:rsid w:val="00145D43"/>
    <w:rsid w:val="00190015"/>
    <w:rsid w:val="00192C46"/>
    <w:rsid w:val="001A08B3"/>
    <w:rsid w:val="001A2CA0"/>
    <w:rsid w:val="001A7B60"/>
    <w:rsid w:val="001B52F0"/>
    <w:rsid w:val="001B7A65"/>
    <w:rsid w:val="001C2087"/>
    <w:rsid w:val="001D78C1"/>
    <w:rsid w:val="001E41F3"/>
    <w:rsid w:val="00210E7A"/>
    <w:rsid w:val="0026004D"/>
    <w:rsid w:val="002640DD"/>
    <w:rsid w:val="00275D12"/>
    <w:rsid w:val="0028065D"/>
    <w:rsid w:val="00284FEB"/>
    <w:rsid w:val="002860C4"/>
    <w:rsid w:val="002B5741"/>
    <w:rsid w:val="002E472E"/>
    <w:rsid w:val="00305409"/>
    <w:rsid w:val="003609EF"/>
    <w:rsid w:val="0036231A"/>
    <w:rsid w:val="00374DD4"/>
    <w:rsid w:val="003E1A36"/>
    <w:rsid w:val="00410371"/>
    <w:rsid w:val="00422D36"/>
    <w:rsid w:val="004242F1"/>
    <w:rsid w:val="004A1F30"/>
    <w:rsid w:val="004B75B7"/>
    <w:rsid w:val="004D2DDD"/>
    <w:rsid w:val="00510EF7"/>
    <w:rsid w:val="0051580D"/>
    <w:rsid w:val="00547111"/>
    <w:rsid w:val="00592D74"/>
    <w:rsid w:val="005E2C44"/>
    <w:rsid w:val="005E4CFC"/>
    <w:rsid w:val="0060486A"/>
    <w:rsid w:val="00621188"/>
    <w:rsid w:val="006257ED"/>
    <w:rsid w:val="00627C9B"/>
    <w:rsid w:val="00665C47"/>
    <w:rsid w:val="00695808"/>
    <w:rsid w:val="006B46FB"/>
    <w:rsid w:val="006D5C98"/>
    <w:rsid w:val="006E21FB"/>
    <w:rsid w:val="006F4EEF"/>
    <w:rsid w:val="007028E6"/>
    <w:rsid w:val="00705A9E"/>
    <w:rsid w:val="007176FF"/>
    <w:rsid w:val="00792342"/>
    <w:rsid w:val="007977A8"/>
    <w:rsid w:val="007A46BF"/>
    <w:rsid w:val="007B512A"/>
    <w:rsid w:val="007C2097"/>
    <w:rsid w:val="007D0FB1"/>
    <w:rsid w:val="007D6A07"/>
    <w:rsid w:val="007F7259"/>
    <w:rsid w:val="008040A8"/>
    <w:rsid w:val="008279FA"/>
    <w:rsid w:val="008626E7"/>
    <w:rsid w:val="00870EE7"/>
    <w:rsid w:val="008863B9"/>
    <w:rsid w:val="008933A1"/>
    <w:rsid w:val="008A45A6"/>
    <w:rsid w:val="008E265D"/>
    <w:rsid w:val="008F3789"/>
    <w:rsid w:val="008F686C"/>
    <w:rsid w:val="009136BC"/>
    <w:rsid w:val="009148DE"/>
    <w:rsid w:val="00932E6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55D"/>
    <w:rsid w:val="00B66F66"/>
    <w:rsid w:val="00B67B97"/>
    <w:rsid w:val="00B968C8"/>
    <w:rsid w:val="00BA3EC5"/>
    <w:rsid w:val="00BA51D9"/>
    <w:rsid w:val="00BA606C"/>
    <w:rsid w:val="00BB5DFC"/>
    <w:rsid w:val="00BD279D"/>
    <w:rsid w:val="00BD6BB8"/>
    <w:rsid w:val="00C15B0D"/>
    <w:rsid w:val="00C66BA2"/>
    <w:rsid w:val="00C95985"/>
    <w:rsid w:val="00CC5026"/>
    <w:rsid w:val="00CC68D0"/>
    <w:rsid w:val="00D03F9A"/>
    <w:rsid w:val="00D06D51"/>
    <w:rsid w:val="00D24991"/>
    <w:rsid w:val="00D50255"/>
    <w:rsid w:val="00D55132"/>
    <w:rsid w:val="00D66520"/>
    <w:rsid w:val="00DE34CF"/>
    <w:rsid w:val="00E13F3D"/>
    <w:rsid w:val="00E34898"/>
    <w:rsid w:val="00EB09B7"/>
    <w:rsid w:val="00EE7D7C"/>
    <w:rsid w:val="00F25D98"/>
    <w:rsid w:val="00F300FB"/>
    <w:rsid w:val="00F53DB4"/>
    <w:rsid w:val="00FA50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66F66"/>
    <w:rPr>
      <w:rFonts w:ascii="Arial" w:hAnsi="Arial"/>
      <w:sz w:val="24"/>
      <w:lang w:val="en-GB" w:eastAsia="en-US"/>
    </w:rPr>
  </w:style>
  <w:style w:type="character" w:customStyle="1" w:styleId="NOChar">
    <w:name w:val="NO Char"/>
    <w:link w:val="NO"/>
    <w:qFormat/>
    <w:rsid w:val="00B66F66"/>
    <w:rPr>
      <w:rFonts w:ascii="Times New Roman" w:hAnsi="Times New Roman"/>
      <w:lang w:val="en-GB" w:eastAsia="en-US"/>
    </w:rPr>
  </w:style>
  <w:style w:type="paragraph" w:styleId="Revision">
    <w:name w:val="Revision"/>
    <w:hidden/>
    <w:uiPriority w:val="99"/>
    <w:semiHidden/>
    <w:rsid w:val="008E265D"/>
    <w:rPr>
      <w:rFonts w:ascii="Times New Roman" w:hAnsi="Times New Roman"/>
      <w:lang w:val="en-GB" w:eastAsia="en-US"/>
    </w:rPr>
  </w:style>
  <w:style w:type="character" w:customStyle="1" w:styleId="ui-provider">
    <w:name w:val="ui-provider"/>
    <w:basedOn w:val="DefaultParagraphFont"/>
    <w:rsid w:val="008E265D"/>
  </w:style>
  <w:style w:type="character" w:customStyle="1" w:styleId="B1Char">
    <w:name w:val="B1 Char"/>
    <w:link w:val="B1"/>
    <w:rsid w:val="0028065D"/>
    <w:rPr>
      <w:rFonts w:ascii="Times New Roman" w:hAnsi="Times New Roman"/>
      <w:lang w:val="en-GB" w:eastAsia="en-US"/>
    </w:rPr>
  </w:style>
  <w:style w:type="character" w:customStyle="1" w:styleId="NOZchn">
    <w:name w:val="NO Zchn"/>
    <w:rsid w:val="0028065D"/>
  </w:style>
  <w:style w:type="character" w:customStyle="1" w:styleId="B2Char">
    <w:name w:val="B2 Char"/>
    <w:link w:val="B2"/>
    <w:rsid w:val="00280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3744</Words>
  <Characters>21342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Mehrdad</cp:lastModifiedBy>
  <cp:revision>4</cp:revision>
  <cp:lastPrinted>1900-01-01T00:00:00Z</cp:lastPrinted>
  <dcterms:created xsi:type="dcterms:W3CDTF">2023-11-03T12:03:00Z</dcterms:created>
  <dcterms:modified xsi:type="dcterms:W3CDTF">2023-11-03T12:06:00Z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e3ce9bbd-2040-4458-8d53-21374a5eb831</vt:lpwstr>
  </property>
  <property fmtid="{D5CDD505-2E9C-101B-9397-08002B2CF9AE}" pid="27" name="MSIP_Label_83bcef13-7cac-433f-ba1d-47a323951816_ContentBits">
    <vt:lpwstr>0</vt:lpwstr>
  </property>
</Properties>
</file>